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1D" w:rsidRDefault="00EC16BC">
      <w:pPr>
        <w:pBdr>
          <w:top w:val="nil"/>
          <w:left w:val="nil"/>
          <w:bottom w:val="nil"/>
          <w:right w:val="nil"/>
          <w:between w:val="nil"/>
        </w:pBdr>
        <w:shd w:val="clear" w:color="auto" w:fill="FFFFFF"/>
        <w:spacing w:after="200"/>
        <w:ind w:left="113" w:right="284"/>
        <w:rPr>
          <w:rFonts w:ascii="Arial" w:eastAsia="Arial" w:hAnsi="Arial" w:cs="Arial"/>
          <w:b/>
          <w:color w:val="000000"/>
          <w:sz w:val="30"/>
          <w:szCs w:val="30"/>
        </w:rPr>
      </w:pPr>
      <w:r>
        <w:rPr>
          <w:rFonts w:ascii="Arial" w:eastAsia="Arial" w:hAnsi="Arial" w:cs="Arial"/>
          <w:b/>
          <w:color w:val="000000"/>
          <w:sz w:val="30"/>
          <w:szCs w:val="30"/>
        </w:rPr>
        <w:t xml:space="preserve">Änderungen in der Vertriebsleitung </w:t>
      </w:r>
      <w:r>
        <w:rPr>
          <w:rFonts w:ascii="Arial" w:eastAsia="Arial" w:hAnsi="Arial" w:cs="Arial"/>
          <w:b/>
          <w:sz w:val="30"/>
          <w:szCs w:val="30"/>
        </w:rPr>
        <w:t xml:space="preserve">von </w:t>
      </w:r>
      <w:r>
        <w:rPr>
          <w:rFonts w:ascii="Arial" w:eastAsia="Arial" w:hAnsi="Arial" w:cs="Arial"/>
          <w:b/>
          <w:color w:val="000000"/>
          <w:sz w:val="30"/>
          <w:szCs w:val="30"/>
        </w:rPr>
        <w:t>Müller-Elektronik</w:t>
      </w:r>
    </w:p>
    <w:p w:rsidR="00C6131D" w:rsidRDefault="00EC16BC">
      <w:pPr>
        <w:pBdr>
          <w:top w:val="nil"/>
          <w:left w:val="nil"/>
          <w:bottom w:val="nil"/>
          <w:right w:val="nil"/>
          <w:between w:val="nil"/>
        </w:pBdr>
        <w:shd w:val="clear" w:color="auto" w:fill="FFFFFF"/>
        <w:spacing w:after="200" w:line="320" w:lineRule="auto"/>
        <w:ind w:left="113" w:right="284"/>
        <w:jc w:val="both"/>
      </w:pPr>
      <w:r>
        <w:rPr>
          <w:rFonts w:ascii="Arial" w:eastAsia="Arial" w:hAnsi="Arial" w:cs="Arial"/>
          <w:color w:val="000000"/>
          <w:sz w:val="22"/>
          <w:szCs w:val="22"/>
        </w:rPr>
        <w:t xml:space="preserve">Seit dem 15. September 2022 gibt es Veränderungen in der Leitung des </w:t>
      </w:r>
      <w:r>
        <w:rPr>
          <w:rFonts w:ascii="Arial" w:eastAsia="Arial" w:hAnsi="Arial" w:cs="Arial"/>
          <w:sz w:val="22"/>
          <w:szCs w:val="22"/>
        </w:rPr>
        <w:t xml:space="preserve">Vertriebsteams von </w:t>
      </w:r>
      <w:r>
        <w:rPr>
          <w:rFonts w:ascii="Arial" w:eastAsia="Arial" w:hAnsi="Arial" w:cs="Arial"/>
          <w:color w:val="000000"/>
          <w:sz w:val="22"/>
          <w:szCs w:val="22"/>
        </w:rPr>
        <w:t>Müller-Elektronik</w:t>
      </w:r>
      <w:r>
        <w:rPr>
          <w:rFonts w:ascii="Arial" w:eastAsia="Arial" w:hAnsi="Arial" w:cs="Arial"/>
          <w:sz w:val="22"/>
          <w:szCs w:val="22"/>
        </w:rPr>
        <w:t xml:space="preserve">: </w:t>
      </w:r>
      <w:r>
        <w:rPr>
          <w:rFonts w:ascii="Arial" w:eastAsia="Arial" w:hAnsi="Arial" w:cs="Arial"/>
          <w:color w:val="000000"/>
          <w:sz w:val="22"/>
          <w:szCs w:val="22"/>
        </w:rPr>
        <w:t xml:space="preserve">Hendrik Höhle, der seit neun Jahren bei Müller-Elektronik beschäftigt ist und Erfahrungen aus dem Produktmanagement sowie als Key Account Manager im Vertrieb mitbringt, übernimmt als OEM </w:t>
      </w:r>
      <w:proofErr w:type="spellStart"/>
      <w:r>
        <w:rPr>
          <w:rFonts w:ascii="Arial" w:eastAsia="Arial" w:hAnsi="Arial" w:cs="Arial"/>
          <w:color w:val="000000"/>
          <w:sz w:val="22"/>
          <w:szCs w:val="22"/>
        </w:rPr>
        <w:t>Sales</w:t>
      </w:r>
      <w:proofErr w:type="spellEnd"/>
      <w:r>
        <w:rPr>
          <w:rFonts w:ascii="Arial" w:eastAsia="Arial" w:hAnsi="Arial" w:cs="Arial"/>
          <w:color w:val="000000"/>
          <w:sz w:val="22"/>
          <w:szCs w:val="22"/>
        </w:rPr>
        <w:t xml:space="preserve"> Manager die Gesamtvertriebsleitung für die Standorte Salzkotten und Neustadt in Sachsen. In sei</w:t>
      </w:r>
      <w:r>
        <w:rPr>
          <w:rFonts w:ascii="Arial" w:eastAsia="Arial" w:hAnsi="Arial" w:cs="Arial"/>
          <w:sz w:val="22"/>
          <w:szCs w:val="22"/>
        </w:rPr>
        <w:t xml:space="preserve">ner Verantwortung liegt fortan die </w:t>
      </w:r>
      <w:r>
        <w:rPr>
          <w:rFonts w:ascii="Arial" w:eastAsia="Arial" w:hAnsi="Arial" w:cs="Arial"/>
          <w:color w:val="000000"/>
          <w:sz w:val="22"/>
          <w:szCs w:val="22"/>
        </w:rPr>
        <w:t>Betreuung der Key</w:t>
      </w:r>
      <w:r>
        <w:rPr>
          <w:rFonts w:ascii="Arial" w:eastAsia="Arial" w:hAnsi="Arial" w:cs="Arial"/>
          <w:sz w:val="22"/>
          <w:szCs w:val="22"/>
        </w:rPr>
        <w:t>-</w:t>
      </w:r>
      <w:r>
        <w:rPr>
          <w:rFonts w:ascii="Arial" w:eastAsia="Arial" w:hAnsi="Arial" w:cs="Arial"/>
          <w:color w:val="000000"/>
          <w:sz w:val="22"/>
          <w:szCs w:val="22"/>
        </w:rPr>
        <w:t>Account</w:t>
      </w:r>
      <w:r>
        <w:rPr>
          <w:rFonts w:ascii="Arial" w:eastAsia="Arial" w:hAnsi="Arial" w:cs="Arial"/>
          <w:sz w:val="22"/>
          <w:szCs w:val="22"/>
        </w:rPr>
        <w:t>-</w:t>
      </w:r>
      <w:r>
        <w:rPr>
          <w:rFonts w:ascii="Arial" w:eastAsia="Arial" w:hAnsi="Arial" w:cs="Arial"/>
          <w:color w:val="000000"/>
          <w:sz w:val="22"/>
          <w:szCs w:val="22"/>
        </w:rPr>
        <w:t>Kund</w:t>
      </w:r>
      <w:r>
        <w:rPr>
          <w:rFonts w:ascii="Arial" w:eastAsia="Arial" w:hAnsi="Arial" w:cs="Arial"/>
          <w:sz w:val="22"/>
          <w:szCs w:val="22"/>
        </w:rPr>
        <w:t>schaft</w:t>
      </w:r>
      <w:r>
        <w:rPr>
          <w:rFonts w:ascii="Arial" w:eastAsia="Arial" w:hAnsi="Arial" w:cs="Arial"/>
          <w:color w:val="000000"/>
          <w:sz w:val="22"/>
          <w:szCs w:val="22"/>
        </w:rPr>
        <w:t xml:space="preserve"> in den Regionen West- und Osteuropa sowie Asien-Pazifik.</w:t>
      </w:r>
      <w:r>
        <w:rPr>
          <w:rFonts w:ascii="Arial" w:eastAsia="Arial" w:hAnsi="Arial" w:cs="Arial"/>
          <w:sz w:val="22"/>
          <w:szCs w:val="22"/>
        </w:rPr>
        <w:t xml:space="preserve"> Hendrik Höhle tritt die Nachfolge von Heiner Grotenhöfer an, der sich neuen beruflichen Herausforderungen stellt. Wir danken Heiner Grotenhöfer an dieser Stelle für die langjährige erfolgreiche Zusammenarbeit.</w:t>
      </w:r>
    </w:p>
    <w:p w:rsidR="00C6131D" w:rsidRDefault="00EC16BC">
      <w:pPr>
        <w:pBdr>
          <w:top w:val="nil"/>
          <w:left w:val="nil"/>
          <w:bottom w:val="nil"/>
          <w:right w:val="nil"/>
          <w:between w:val="nil"/>
        </w:pBdr>
        <w:shd w:val="clear" w:color="auto" w:fill="FFFFFF"/>
        <w:spacing w:after="200" w:line="320" w:lineRule="auto"/>
        <w:ind w:left="113" w:right="284"/>
        <w:jc w:val="both"/>
        <w:rPr>
          <w:rFonts w:ascii="Arial" w:eastAsia="Arial" w:hAnsi="Arial" w:cs="Arial"/>
          <w:color w:val="000000"/>
          <w:sz w:val="22"/>
          <w:szCs w:val="22"/>
        </w:rPr>
      </w:pPr>
      <w:r>
        <w:rPr>
          <w:rFonts w:ascii="Arial" w:eastAsia="Arial" w:hAnsi="Arial" w:cs="Arial"/>
          <w:color w:val="000000"/>
          <w:sz w:val="22"/>
          <w:szCs w:val="22"/>
        </w:rPr>
        <w:t xml:space="preserve">Gleichzeitig wurde </w:t>
      </w:r>
      <w:r>
        <w:rPr>
          <w:rFonts w:ascii="Arial" w:eastAsia="Arial" w:hAnsi="Arial" w:cs="Arial"/>
          <w:sz w:val="22"/>
          <w:szCs w:val="22"/>
        </w:rPr>
        <w:t xml:space="preserve">Nicholas </w:t>
      </w:r>
      <w:r>
        <w:rPr>
          <w:rFonts w:ascii="Arial" w:eastAsia="Arial" w:hAnsi="Arial" w:cs="Arial"/>
          <w:color w:val="000000"/>
          <w:sz w:val="22"/>
          <w:szCs w:val="22"/>
        </w:rPr>
        <w:t xml:space="preserve">Hughes von der Muttergesellschaft Trimble Inc. zum Senior </w:t>
      </w:r>
      <w:proofErr w:type="spellStart"/>
      <w:r>
        <w:rPr>
          <w:rFonts w:ascii="Arial" w:eastAsia="Arial" w:hAnsi="Arial" w:cs="Arial"/>
          <w:color w:val="000000"/>
          <w:sz w:val="22"/>
          <w:szCs w:val="22"/>
        </w:rPr>
        <w:t>Director</w:t>
      </w:r>
      <w:proofErr w:type="spellEnd"/>
      <w:r>
        <w:rPr>
          <w:rFonts w:ascii="Arial" w:eastAsia="Arial" w:hAnsi="Arial" w:cs="Arial"/>
          <w:color w:val="000000"/>
          <w:sz w:val="22"/>
          <w:szCs w:val="22"/>
        </w:rPr>
        <w:t xml:space="preserve"> Global OEM </w:t>
      </w:r>
      <w:proofErr w:type="spellStart"/>
      <w:r>
        <w:rPr>
          <w:rFonts w:ascii="Arial" w:eastAsia="Arial" w:hAnsi="Arial" w:cs="Arial"/>
          <w:color w:val="000000"/>
          <w:sz w:val="22"/>
          <w:szCs w:val="22"/>
        </w:rPr>
        <w:t>Sales</w:t>
      </w:r>
      <w:proofErr w:type="spellEnd"/>
      <w:r>
        <w:rPr>
          <w:rFonts w:ascii="Arial" w:eastAsia="Arial" w:hAnsi="Arial" w:cs="Arial"/>
          <w:color w:val="000000"/>
          <w:sz w:val="22"/>
          <w:szCs w:val="22"/>
        </w:rPr>
        <w:t xml:space="preserve"> ernannt. </w:t>
      </w:r>
      <w:r>
        <w:rPr>
          <w:rFonts w:ascii="Arial" w:eastAsia="Arial" w:hAnsi="Arial" w:cs="Arial"/>
          <w:sz w:val="22"/>
          <w:szCs w:val="22"/>
        </w:rPr>
        <w:t xml:space="preserve">Der </w:t>
      </w:r>
      <w:r>
        <w:rPr>
          <w:rFonts w:ascii="Arial" w:eastAsia="Arial" w:hAnsi="Arial" w:cs="Arial"/>
          <w:color w:val="000000"/>
          <w:sz w:val="22"/>
          <w:szCs w:val="22"/>
        </w:rPr>
        <w:t xml:space="preserve">Vertriebs- und Marketingspezialist aus Irland </w:t>
      </w:r>
      <w:r>
        <w:rPr>
          <w:rFonts w:ascii="Arial" w:eastAsia="Arial" w:hAnsi="Arial" w:cs="Arial"/>
          <w:sz w:val="22"/>
          <w:szCs w:val="22"/>
        </w:rPr>
        <w:t xml:space="preserve">ist </w:t>
      </w:r>
      <w:r>
        <w:rPr>
          <w:rFonts w:ascii="Arial" w:eastAsia="Arial" w:hAnsi="Arial" w:cs="Arial"/>
          <w:color w:val="000000"/>
          <w:sz w:val="22"/>
          <w:szCs w:val="22"/>
        </w:rPr>
        <w:t xml:space="preserve">bereits </w:t>
      </w:r>
      <w:r>
        <w:rPr>
          <w:rFonts w:ascii="Arial" w:eastAsia="Arial" w:hAnsi="Arial" w:cs="Arial"/>
          <w:sz w:val="22"/>
          <w:szCs w:val="22"/>
        </w:rPr>
        <w:t xml:space="preserve">viele </w:t>
      </w:r>
      <w:r>
        <w:rPr>
          <w:rFonts w:ascii="Arial" w:eastAsia="Arial" w:hAnsi="Arial" w:cs="Arial"/>
          <w:color w:val="000000"/>
          <w:sz w:val="22"/>
          <w:szCs w:val="22"/>
        </w:rPr>
        <w:t xml:space="preserve">Jahre in führender Verantwortung im Agrarsektor tätig. Während seiner nun vierjährigen Tätigkeit bei Trimble war </w:t>
      </w:r>
      <w:r>
        <w:rPr>
          <w:rFonts w:ascii="Arial" w:eastAsia="Arial" w:hAnsi="Arial" w:cs="Arial"/>
          <w:sz w:val="22"/>
          <w:szCs w:val="22"/>
        </w:rPr>
        <w:t xml:space="preserve">Nicholas </w:t>
      </w:r>
      <w:r>
        <w:rPr>
          <w:rFonts w:ascii="Arial" w:eastAsia="Arial" w:hAnsi="Arial" w:cs="Arial"/>
          <w:color w:val="000000"/>
          <w:sz w:val="22"/>
          <w:szCs w:val="22"/>
        </w:rPr>
        <w:t>Hughes maßgeblich an der Einführung von Trimble</w:t>
      </w:r>
      <w:r>
        <w:rPr>
          <w:rFonts w:ascii="Arial" w:eastAsia="Arial" w:hAnsi="Arial" w:cs="Arial"/>
          <w:sz w:val="22"/>
          <w:szCs w:val="22"/>
        </w:rPr>
        <w:t>s “</w:t>
      </w:r>
      <w:proofErr w:type="spellStart"/>
      <w:r>
        <w:rPr>
          <w:rFonts w:ascii="Arial" w:eastAsia="Arial" w:hAnsi="Arial" w:cs="Arial"/>
          <w:color w:val="000000"/>
          <w:sz w:val="22"/>
          <w:szCs w:val="22"/>
        </w:rPr>
        <w:t>Connected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Farm</w:t>
      </w:r>
      <w:r>
        <w:rPr>
          <w:rFonts w:ascii="Arial" w:eastAsia="Arial" w:hAnsi="Arial" w:cs="Arial"/>
          <w:color w:val="000000"/>
          <w:sz w:val="22"/>
          <w:szCs w:val="22"/>
          <w:vertAlign w:val="superscript"/>
        </w:rPr>
        <w:t>TM</w:t>
      </w:r>
      <w:proofErr w:type="spellEnd"/>
      <w:r>
        <w:rPr>
          <w:rFonts w:ascii="Arial" w:eastAsia="Arial" w:hAnsi="Arial" w:cs="Arial"/>
          <w:sz w:val="22"/>
          <w:szCs w:val="22"/>
        </w:rPr>
        <w:t xml:space="preserve">“ </w:t>
      </w:r>
      <w:r>
        <w:rPr>
          <w:rFonts w:ascii="Arial" w:eastAsia="Arial" w:hAnsi="Arial" w:cs="Arial"/>
          <w:color w:val="000000"/>
          <w:sz w:val="22"/>
          <w:szCs w:val="22"/>
        </w:rPr>
        <w:t>beteiligt.</w:t>
      </w:r>
    </w:p>
    <w:p w:rsidR="00C6131D" w:rsidRDefault="00EC16BC">
      <w:pPr>
        <w:pBdr>
          <w:top w:val="nil"/>
          <w:left w:val="nil"/>
          <w:bottom w:val="nil"/>
          <w:right w:val="nil"/>
          <w:between w:val="nil"/>
        </w:pBdr>
        <w:shd w:val="clear" w:color="auto" w:fill="FFFFFF"/>
        <w:spacing w:after="200" w:line="320" w:lineRule="auto"/>
        <w:ind w:left="113" w:right="284"/>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Das neue internationale Führungsteam i</w:t>
      </w:r>
      <w:r>
        <w:rPr>
          <w:rFonts w:ascii="Arial" w:eastAsia="Arial" w:hAnsi="Arial" w:cs="Arial"/>
          <w:sz w:val="22"/>
          <w:szCs w:val="22"/>
        </w:rPr>
        <w:t>m OEM-Vertrieb,</w:t>
      </w:r>
      <w:r>
        <w:rPr>
          <w:rFonts w:ascii="Arial" w:eastAsia="Arial" w:hAnsi="Arial" w:cs="Arial"/>
          <w:color w:val="000000"/>
          <w:sz w:val="22"/>
          <w:szCs w:val="22"/>
        </w:rPr>
        <w:t xml:space="preserve"> besetzt mit </w:t>
      </w:r>
      <w:r>
        <w:rPr>
          <w:rFonts w:ascii="Arial" w:eastAsia="Arial" w:hAnsi="Arial" w:cs="Arial"/>
          <w:sz w:val="22"/>
          <w:szCs w:val="22"/>
        </w:rPr>
        <w:t xml:space="preserve">Nicholas </w:t>
      </w:r>
      <w:r>
        <w:rPr>
          <w:rFonts w:ascii="Arial" w:eastAsia="Arial" w:hAnsi="Arial" w:cs="Arial"/>
          <w:color w:val="000000"/>
          <w:sz w:val="22"/>
          <w:szCs w:val="22"/>
        </w:rPr>
        <w:t>Hughes und Hendrik Höhle</w:t>
      </w:r>
      <w:r>
        <w:rPr>
          <w:rFonts w:ascii="Arial" w:eastAsia="Arial" w:hAnsi="Arial" w:cs="Arial"/>
          <w:sz w:val="22"/>
          <w:szCs w:val="22"/>
        </w:rPr>
        <w:t xml:space="preserve">, </w:t>
      </w:r>
      <w:r>
        <w:rPr>
          <w:rFonts w:ascii="Arial" w:eastAsia="Arial" w:hAnsi="Arial" w:cs="Arial"/>
          <w:color w:val="000000"/>
          <w:sz w:val="22"/>
          <w:szCs w:val="22"/>
        </w:rPr>
        <w:t>spiegelt unser Engagement wider, das Trimble</w:t>
      </w:r>
      <w:r>
        <w:rPr>
          <w:rFonts w:ascii="Arial" w:eastAsia="Arial" w:hAnsi="Arial" w:cs="Arial"/>
          <w:sz w:val="22"/>
          <w:szCs w:val="22"/>
        </w:rPr>
        <w:t>-</w:t>
      </w:r>
      <w:proofErr w:type="spellStart"/>
      <w:r>
        <w:rPr>
          <w:rFonts w:ascii="Arial" w:eastAsia="Arial" w:hAnsi="Arial" w:cs="Arial"/>
          <w:color w:val="000000"/>
          <w:sz w:val="22"/>
          <w:szCs w:val="22"/>
        </w:rPr>
        <w:t>Agriculture</w:t>
      </w:r>
      <w:proofErr w:type="spellEnd"/>
      <w:r>
        <w:rPr>
          <w:rFonts w:ascii="Arial" w:eastAsia="Arial" w:hAnsi="Arial" w:cs="Arial"/>
          <w:sz w:val="22"/>
          <w:szCs w:val="22"/>
        </w:rPr>
        <w:t>-</w:t>
      </w:r>
      <w:r>
        <w:rPr>
          <w:rFonts w:ascii="Arial" w:eastAsia="Arial" w:hAnsi="Arial" w:cs="Arial"/>
          <w:color w:val="000000"/>
          <w:sz w:val="22"/>
          <w:szCs w:val="22"/>
        </w:rPr>
        <w:t>Segment noch enger zusammenzubringen und Synergien zu nutzen, um den Erfolg unserer OEM-Partner</w:t>
      </w:r>
      <w:r>
        <w:rPr>
          <w:rFonts w:ascii="Arial" w:eastAsia="Arial" w:hAnsi="Arial" w:cs="Arial"/>
          <w:sz w:val="22"/>
          <w:szCs w:val="22"/>
        </w:rPr>
        <w:t xml:space="preserve"> zu fördern.</w:t>
      </w:r>
    </w:p>
    <w:p w:rsidR="00C6131D" w:rsidRDefault="00EC16BC">
      <w:pPr>
        <w:pBdr>
          <w:top w:val="nil"/>
          <w:left w:val="nil"/>
          <w:bottom w:val="nil"/>
          <w:right w:val="nil"/>
          <w:between w:val="nil"/>
        </w:pBdr>
        <w:shd w:val="clear" w:color="auto" w:fill="FFFFFF"/>
        <w:spacing w:after="240" w:line="320" w:lineRule="auto"/>
        <w:ind w:left="113" w:right="284"/>
        <w:jc w:val="both"/>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 xml:space="preserve"> </w:t>
      </w:r>
    </w:p>
    <w:p w:rsidR="00C6131D" w:rsidRDefault="00EC16BC">
      <w:pPr>
        <w:tabs>
          <w:tab w:val="left" w:pos="141"/>
        </w:tabs>
        <w:spacing w:before="100" w:after="160" w:line="276" w:lineRule="auto"/>
        <w:ind w:right="423"/>
        <w:jc w:val="both"/>
        <w:rPr>
          <w:rFonts w:ascii="Arial" w:eastAsia="Arial" w:hAnsi="Arial" w:cs="Arial"/>
          <w:b/>
          <w:sz w:val="18"/>
          <w:szCs w:val="18"/>
        </w:rPr>
      </w:pPr>
      <w:r>
        <w:rPr>
          <w:rFonts w:ascii="Arial" w:eastAsia="Arial" w:hAnsi="Arial" w:cs="Arial"/>
          <w:b/>
          <w:sz w:val="18"/>
          <w:szCs w:val="18"/>
        </w:rPr>
        <w:t>Zeichenanzahl des Artikels</w:t>
      </w:r>
    </w:p>
    <w:p w:rsidR="00C6131D" w:rsidRDefault="00EC16BC">
      <w:pPr>
        <w:tabs>
          <w:tab w:val="left" w:pos="141"/>
        </w:tabs>
        <w:spacing w:before="100" w:after="160" w:line="276" w:lineRule="auto"/>
        <w:ind w:right="423"/>
        <w:jc w:val="both"/>
        <w:rPr>
          <w:rFonts w:ascii="Arial" w:eastAsia="Arial" w:hAnsi="Arial" w:cs="Arial"/>
          <w:sz w:val="22"/>
          <w:szCs w:val="22"/>
        </w:rPr>
      </w:pPr>
      <w:r>
        <w:rPr>
          <w:rFonts w:ascii="Arial" w:eastAsia="Arial" w:hAnsi="Arial" w:cs="Arial"/>
          <w:sz w:val="18"/>
          <w:szCs w:val="18"/>
        </w:rPr>
        <w:tab/>
        <w:t xml:space="preserve">1.387 inkl. Leerzeichen / ohne Überschrift </w:t>
      </w:r>
    </w:p>
    <w:p w:rsidR="00C6131D" w:rsidRDefault="00EC16BC">
      <w:pPr>
        <w:tabs>
          <w:tab w:val="left" w:pos="141"/>
        </w:tabs>
        <w:spacing w:before="100" w:after="160" w:line="276" w:lineRule="auto"/>
        <w:ind w:right="423"/>
        <w:jc w:val="both"/>
        <w:rPr>
          <w:rFonts w:ascii="Arial" w:eastAsia="Arial" w:hAnsi="Arial" w:cs="Arial"/>
          <w:b/>
          <w:sz w:val="18"/>
          <w:szCs w:val="18"/>
        </w:rPr>
      </w:pPr>
      <w:r>
        <w:rPr>
          <w:rFonts w:ascii="Arial" w:eastAsia="Arial" w:hAnsi="Arial" w:cs="Arial"/>
          <w:b/>
          <w:sz w:val="18"/>
          <w:szCs w:val="18"/>
        </w:rPr>
        <w:t>Bildunterschrift</w:t>
      </w:r>
    </w:p>
    <w:p w:rsidR="00C6131D" w:rsidRDefault="00EC16BC">
      <w:pPr>
        <w:pBdr>
          <w:top w:val="nil"/>
          <w:left w:val="nil"/>
          <w:bottom w:val="nil"/>
          <w:right w:val="nil"/>
          <w:between w:val="nil"/>
        </w:pBdr>
        <w:tabs>
          <w:tab w:val="left" w:pos="141"/>
        </w:tabs>
        <w:spacing w:before="100" w:after="160" w:line="276" w:lineRule="auto"/>
        <w:rPr>
          <w:rFonts w:ascii="Arial" w:eastAsia="Arial" w:hAnsi="Arial" w:cs="Arial"/>
          <w:b/>
          <w:color w:val="4F81BD"/>
          <w:sz w:val="18"/>
          <w:szCs w:val="18"/>
        </w:rPr>
      </w:pPr>
      <w:r>
        <w:rPr>
          <w:rFonts w:ascii="Arial" w:eastAsia="Arial" w:hAnsi="Arial" w:cs="Arial"/>
          <w:sz w:val="16"/>
          <w:szCs w:val="16"/>
        </w:rPr>
        <w:tab/>
        <w:t xml:space="preserve">Hendrik Höhle übernimmt als OEM </w:t>
      </w:r>
      <w:proofErr w:type="spellStart"/>
      <w:r>
        <w:rPr>
          <w:rFonts w:ascii="Arial" w:eastAsia="Arial" w:hAnsi="Arial" w:cs="Arial"/>
          <w:sz w:val="16"/>
          <w:szCs w:val="16"/>
        </w:rPr>
        <w:t>Sales</w:t>
      </w:r>
      <w:proofErr w:type="spellEnd"/>
      <w:r>
        <w:rPr>
          <w:rFonts w:ascii="Arial" w:eastAsia="Arial" w:hAnsi="Arial" w:cs="Arial"/>
          <w:sz w:val="16"/>
          <w:szCs w:val="16"/>
        </w:rPr>
        <w:t xml:space="preserve"> Manager die Gesamtvertriebsleitung beider ME-Standorte in Deutschland</w:t>
      </w:r>
      <w:r>
        <w:rPr>
          <w:rFonts w:ascii="Arial" w:eastAsia="Arial" w:hAnsi="Arial" w:cs="Arial"/>
          <w:color w:val="000000"/>
          <w:sz w:val="16"/>
          <w:szCs w:val="16"/>
        </w:rPr>
        <w:t xml:space="preserve"> </w:t>
      </w:r>
      <w:r>
        <w:rPr>
          <w:rFonts w:ascii="Arial" w:eastAsia="Arial" w:hAnsi="Arial" w:cs="Arial"/>
          <w:color w:val="000000"/>
          <w:sz w:val="18"/>
          <w:szCs w:val="18"/>
        </w:rPr>
        <w:t xml:space="preserve"> </w:t>
      </w:r>
    </w:p>
    <w:p w:rsidR="00C6131D" w:rsidRDefault="00EC16BC">
      <w:pPr>
        <w:tabs>
          <w:tab w:val="left" w:pos="141"/>
        </w:tabs>
        <w:spacing w:before="100" w:after="160" w:line="276" w:lineRule="auto"/>
        <w:ind w:right="141"/>
        <w:jc w:val="both"/>
        <w:rPr>
          <w:rFonts w:ascii="Arial" w:eastAsia="Arial" w:hAnsi="Arial" w:cs="Arial"/>
          <w:b/>
          <w:sz w:val="18"/>
          <w:szCs w:val="18"/>
        </w:rPr>
      </w:pPr>
      <w:r>
        <w:rPr>
          <w:rFonts w:ascii="Arial" w:eastAsia="Arial" w:hAnsi="Arial" w:cs="Arial"/>
          <w:b/>
          <w:sz w:val="18"/>
          <w:szCs w:val="18"/>
        </w:rPr>
        <w:t>Angabe der Bildquelle</w:t>
      </w:r>
    </w:p>
    <w:p w:rsidR="00C6131D" w:rsidRDefault="00EC16BC">
      <w:pPr>
        <w:tabs>
          <w:tab w:val="left" w:pos="141"/>
        </w:tabs>
        <w:spacing w:before="100" w:after="160" w:line="276" w:lineRule="auto"/>
        <w:ind w:right="141"/>
        <w:jc w:val="both"/>
        <w:rPr>
          <w:rFonts w:ascii="Arial" w:eastAsia="Arial" w:hAnsi="Arial" w:cs="Arial"/>
          <w:sz w:val="18"/>
          <w:szCs w:val="18"/>
        </w:rPr>
      </w:pPr>
      <w:r>
        <w:rPr>
          <w:rFonts w:ascii="Arial" w:eastAsia="Arial" w:hAnsi="Arial" w:cs="Arial"/>
          <w:sz w:val="18"/>
          <w:szCs w:val="18"/>
        </w:rPr>
        <w:tab/>
        <w:t xml:space="preserve">Als Bildquelle ist anzugeben: „Müller-Elektronik GmbH“. Der Abdruck ist frei. </w:t>
      </w:r>
    </w:p>
    <w:p w:rsidR="00C6131D" w:rsidRDefault="00EC16BC">
      <w:pPr>
        <w:tabs>
          <w:tab w:val="left" w:pos="141"/>
        </w:tabs>
        <w:spacing w:before="100" w:after="160" w:line="276" w:lineRule="auto"/>
        <w:ind w:right="141"/>
        <w:jc w:val="both"/>
        <w:rPr>
          <w:rFonts w:ascii="Arial" w:eastAsia="Arial" w:hAnsi="Arial" w:cs="Arial"/>
          <w:b/>
          <w:sz w:val="18"/>
          <w:szCs w:val="18"/>
        </w:rPr>
      </w:pPr>
      <w:r>
        <w:rPr>
          <w:rFonts w:ascii="Arial" w:eastAsia="Arial" w:hAnsi="Arial" w:cs="Arial"/>
          <w:b/>
          <w:sz w:val="18"/>
          <w:szCs w:val="18"/>
        </w:rPr>
        <w:t>Zum Unternehmen</w:t>
      </w:r>
    </w:p>
    <w:p w:rsidR="00C6131D" w:rsidRDefault="00EC16BC">
      <w:pPr>
        <w:tabs>
          <w:tab w:val="left" w:pos="139"/>
        </w:tabs>
        <w:spacing w:before="100" w:line="276" w:lineRule="auto"/>
        <w:ind w:left="141" w:right="141"/>
        <w:jc w:val="both"/>
        <w:rPr>
          <w:rFonts w:ascii="Arial" w:eastAsia="Arial" w:hAnsi="Arial" w:cs="Arial"/>
          <w:sz w:val="18"/>
          <w:szCs w:val="18"/>
        </w:rPr>
      </w:pPr>
      <w:r>
        <w:rPr>
          <w:rFonts w:ascii="Arial" w:eastAsia="Arial" w:hAnsi="Arial" w:cs="Arial"/>
          <w:sz w:val="18"/>
          <w:szCs w:val="18"/>
        </w:rPr>
        <w:t xml:space="preserve">Das 1977 gegründete Unternehmen Müller-Elektronik GmbH  mit Sitz in Salzkotten ist ein Pionier und Marktführer in Entwicklung, Produktion und Vertrieb von elektronischen Lösungen für Landmaschinen. Seit mehr als 40 Jahren bietet das Unternehmen zukunftsfähige Gesamtkonzepte für die Entwicklung und Vermarktung von ISOBUS Hardware- und Software-Lösungen für Landmaschinenhersteller und Nachrüstmarkt. Müller-Elektronik gehört seit 2017 zur Trimble-Gruppe, </w:t>
      </w:r>
      <w:r>
        <w:rPr>
          <w:rFonts w:ascii="Arial" w:eastAsia="Arial" w:hAnsi="Arial" w:cs="Arial"/>
          <w:sz w:val="18"/>
          <w:szCs w:val="18"/>
        </w:rPr>
        <w:tab/>
        <w:t xml:space="preserve">einem weltweit führenden Unternehmen für GPS-Technologien.  </w:t>
      </w:r>
    </w:p>
    <w:p w:rsidR="00C6131D" w:rsidRDefault="00EC16BC">
      <w:pPr>
        <w:tabs>
          <w:tab w:val="left" w:pos="141"/>
        </w:tabs>
        <w:spacing w:after="160" w:line="276" w:lineRule="auto"/>
        <w:ind w:left="141" w:right="282"/>
        <w:jc w:val="both"/>
        <w:rPr>
          <w:rFonts w:ascii="Arial" w:eastAsia="Arial" w:hAnsi="Arial" w:cs="Arial"/>
          <w:sz w:val="18"/>
          <w:szCs w:val="18"/>
        </w:rPr>
      </w:pPr>
      <w:r>
        <w:rPr>
          <w:rFonts w:ascii="Arial" w:eastAsia="Arial" w:hAnsi="Arial" w:cs="Arial"/>
          <w:sz w:val="18"/>
          <w:szCs w:val="18"/>
        </w:rPr>
        <w:t xml:space="preserve">Weitere Informationen unter:  </w:t>
      </w:r>
      <w:hyperlink r:id="rId8">
        <w:r>
          <w:rPr>
            <w:rFonts w:ascii="Arial" w:eastAsia="Arial" w:hAnsi="Arial" w:cs="Arial"/>
            <w:color w:val="0000FF"/>
            <w:sz w:val="18"/>
            <w:szCs w:val="18"/>
            <w:u w:val="single"/>
          </w:rPr>
          <w:t>https://www.mueller-elektronik.de/</w:t>
        </w:r>
      </w:hyperlink>
    </w:p>
    <w:p w:rsidR="00C6131D" w:rsidRDefault="00EC16BC">
      <w:pPr>
        <w:tabs>
          <w:tab w:val="left" w:pos="141"/>
        </w:tabs>
        <w:spacing w:line="276" w:lineRule="auto"/>
        <w:ind w:right="141"/>
        <w:jc w:val="both"/>
        <w:rPr>
          <w:rFonts w:ascii="Arial" w:eastAsia="Arial" w:hAnsi="Arial" w:cs="Arial"/>
          <w:sz w:val="18"/>
          <w:szCs w:val="18"/>
        </w:rPr>
      </w:pPr>
      <w:r>
        <w:rPr>
          <w:rFonts w:ascii="Arial" w:eastAsia="Arial" w:hAnsi="Arial" w:cs="Arial"/>
          <w:b/>
          <w:sz w:val="18"/>
          <w:szCs w:val="18"/>
        </w:rPr>
        <w:t>Pressekontakt</w:t>
      </w:r>
    </w:p>
    <w:tbl>
      <w:tblPr>
        <w:tblStyle w:val="a"/>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4204"/>
        <w:gridCol w:w="3716"/>
      </w:tblGrid>
      <w:tr w:rsidR="00C6131D">
        <w:tc>
          <w:tcPr>
            <w:tcW w:w="25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131D" w:rsidRDefault="00EC16BC">
            <w:pPr>
              <w:tabs>
                <w:tab w:val="left" w:pos="141"/>
              </w:tabs>
              <w:spacing w:line="276" w:lineRule="auto"/>
              <w:ind w:right="141"/>
              <w:jc w:val="both"/>
              <w:rPr>
                <w:rFonts w:ascii="Arial" w:eastAsia="Arial" w:hAnsi="Arial" w:cs="Arial"/>
                <w:sz w:val="18"/>
                <w:szCs w:val="18"/>
              </w:rPr>
            </w:pPr>
            <w:r>
              <w:rPr>
                <w:rFonts w:ascii="Arial" w:eastAsia="Arial" w:hAnsi="Arial" w:cs="Arial"/>
                <w:sz w:val="18"/>
                <w:szCs w:val="18"/>
              </w:rPr>
              <w:t>Müller-Elektronik GmbH</w:t>
            </w:r>
          </w:p>
          <w:p w:rsidR="00C6131D" w:rsidRDefault="00EC16BC">
            <w:pPr>
              <w:tabs>
                <w:tab w:val="left" w:pos="141"/>
              </w:tabs>
              <w:spacing w:line="276" w:lineRule="auto"/>
              <w:ind w:right="141"/>
              <w:jc w:val="both"/>
              <w:rPr>
                <w:rFonts w:ascii="Arial" w:eastAsia="Arial" w:hAnsi="Arial" w:cs="Arial"/>
                <w:sz w:val="18"/>
                <w:szCs w:val="18"/>
              </w:rPr>
            </w:pPr>
            <w:r>
              <w:rPr>
                <w:rFonts w:ascii="Arial" w:eastAsia="Arial" w:hAnsi="Arial" w:cs="Arial"/>
                <w:sz w:val="18"/>
                <w:szCs w:val="18"/>
              </w:rPr>
              <w:t>Marketing</w:t>
            </w:r>
          </w:p>
          <w:p w:rsidR="00C6131D" w:rsidRDefault="00EC16BC">
            <w:pPr>
              <w:tabs>
                <w:tab w:val="left" w:pos="141"/>
              </w:tabs>
              <w:spacing w:line="276" w:lineRule="auto"/>
              <w:ind w:right="141"/>
              <w:jc w:val="both"/>
              <w:rPr>
                <w:rFonts w:ascii="Arial" w:eastAsia="Arial" w:hAnsi="Arial" w:cs="Arial"/>
                <w:sz w:val="18"/>
                <w:szCs w:val="18"/>
              </w:rPr>
            </w:pPr>
            <w:r>
              <w:rPr>
                <w:rFonts w:ascii="Arial" w:eastAsia="Arial" w:hAnsi="Arial" w:cs="Arial"/>
                <w:sz w:val="18"/>
                <w:szCs w:val="18"/>
              </w:rPr>
              <w:t>Franz-Kleine-Straße 18</w:t>
            </w:r>
            <w:r>
              <w:rPr>
                <w:rFonts w:ascii="Arial" w:eastAsia="Arial" w:hAnsi="Arial" w:cs="Arial"/>
                <w:sz w:val="18"/>
                <w:szCs w:val="18"/>
              </w:rPr>
              <w:br/>
              <w:t xml:space="preserve">D-33154 Salzkotten </w:t>
            </w:r>
          </w:p>
        </w:tc>
        <w:tc>
          <w:tcPr>
            <w:tcW w:w="420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131D" w:rsidRDefault="00EC16BC" w:rsidP="006147CF">
            <w:pPr>
              <w:tabs>
                <w:tab w:val="left" w:pos="141"/>
              </w:tabs>
              <w:spacing w:line="276" w:lineRule="auto"/>
              <w:ind w:right="141"/>
              <w:rPr>
                <w:rFonts w:ascii="Arial" w:eastAsia="Arial" w:hAnsi="Arial" w:cs="Arial"/>
                <w:sz w:val="18"/>
                <w:szCs w:val="18"/>
              </w:rPr>
            </w:pPr>
            <w:r>
              <w:rPr>
                <w:rFonts w:ascii="Arial" w:eastAsia="Arial" w:hAnsi="Arial" w:cs="Arial"/>
                <w:sz w:val="18"/>
                <w:szCs w:val="18"/>
              </w:rPr>
              <w:t>Tel.:  +49 5258 9834-1320</w:t>
            </w:r>
            <w:r>
              <w:rPr>
                <w:rFonts w:ascii="Arial" w:eastAsia="Arial" w:hAnsi="Arial" w:cs="Arial"/>
                <w:sz w:val="18"/>
                <w:szCs w:val="18"/>
              </w:rPr>
              <w:br/>
              <w:t xml:space="preserve">Fax:  +49 5258 9834-90 </w:t>
            </w:r>
          </w:p>
          <w:p w:rsidR="00C6131D" w:rsidRDefault="00EC16BC" w:rsidP="006147CF">
            <w:pPr>
              <w:tabs>
                <w:tab w:val="left" w:pos="141"/>
              </w:tabs>
              <w:spacing w:line="276" w:lineRule="auto"/>
              <w:ind w:right="141"/>
              <w:rPr>
                <w:rFonts w:ascii="Arial" w:eastAsia="Arial" w:hAnsi="Arial" w:cs="Arial"/>
                <w:sz w:val="18"/>
                <w:szCs w:val="18"/>
              </w:rPr>
            </w:pPr>
            <w:r>
              <w:rPr>
                <w:rFonts w:ascii="Arial" w:eastAsia="Arial" w:hAnsi="Arial" w:cs="Arial"/>
                <w:sz w:val="18"/>
                <w:szCs w:val="18"/>
              </w:rPr>
              <w:t xml:space="preserve">E-Mail: </w:t>
            </w:r>
            <w:hyperlink r:id="rId9">
              <w:r>
                <w:rPr>
                  <w:rFonts w:ascii="Arial" w:eastAsia="Arial" w:hAnsi="Arial" w:cs="Arial"/>
                  <w:color w:val="1155CC"/>
                  <w:sz w:val="18"/>
                  <w:szCs w:val="18"/>
                  <w:u w:val="single"/>
                </w:rPr>
                <w:t>marketing@mueller-elektronik.de</w:t>
              </w:r>
            </w:hyperlink>
            <w:r>
              <w:rPr>
                <w:rFonts w:ascii="Arial" w:eastAsia="Arial" w:hAnsi="Arial" w:cs="Arial"/>
                <w:sz w:val="18"/>
                <w:szCs w:val="18"/>
              </w:rPr>
              <w:br/>
            </w:r>
            <w:hyperlink r:id="rId10">
              <w:r>
                <w:rPr>
                  <w:rFonts w:ascii="Arial" w:eastAsia="Arial" w:hAnsi="Arial" w:cs="Arial"/>
                  <w:color w:val="1155CC"/>
                  <w:sz w:val="18"/>
                  <w:szCs w:val="18"/>
                  <w:u w:val="single"/>
                </w:rPr>
                <w:t>www.mueller-elektronik.de</w:t>
              </w:r>
            </w:hyperlink>
          </w:p>
        </w:tc>
        <w:tc>
          <w:tcPr>
            <w:tcW w:w="37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131D" w:rsidRDefault="00EC16BC">
            <w:pPr>
              <w:tabs>
                <w:tab w:val="left" w:pos="141"/>
              </w:tabs>
              <w:spacing w:line="276" w:lineRule="auto"/>
              <w:ind w:right="141"/>
              <w:rPr>
                <w:rFonts w:ascii="Arial" w:eastAsia="Arial" w:hAnsi="Arial" w:cs="Arial"/>
                <w:sz w:val="18"/>
                <w:szCs w:val="18"/>
              </w:rPr>
            </w:pPr>
            <w:r>
              <w:rPr>
                <w:rFonts w:ascii="Arial" w:eastAsia="Arial" w:hAnsi="Arial" w:cs="Arial"/>
                <w:b/>
              </w:rPr>
              <w:t xml:space="preserve">► </w:t>
            </w:r>
            <w:r>
              <w:rPr>
                <w:rFonts w:ascii="Arial" w:eastAsia="Arial" w:hAnsi="Arial" w:cs="Arial"/>
                <w:b/>
                <w:sz w:val="18"/>
                <w:szCs w:val="18"/>
              </w:rPr>
              <w:t xml:space="preserve">Wir freuen uns sehr über die </w:t>
            </w:r>
            <w:r>
              <w:rPr>
                <w:rFonts w:ascii="Arial" w:eastAsia="Arial" w:hAnsi="Arial" w:cs="Arial"/>
                <w:b/>
                <w:sz w:val="18"/>
                <w:szCs w:val="18"/>
              </w:rPr>
              <w:br/>
              <w:t xml:space="preserve">Zusendung eines Belegexemplars </w:t>
            </w:r>
            <w:r>
              <w:rPr>
                <w:rFonts w:ascii="Arial" w:eastAsia="Arial" w:hAnsi="Arial" w:cs="Arial"/>
                <w:b/>
                <w:sz w:val="18"/>
                <w:szCs w:val="18"/>
              </w:rPr>
              <w:br/>
              <w:t>nach Veröffentlichung.</w:t>
            </w:r>
            <w:r>
              <w:rPr>
                <w:rFonts w:ascii="Arial Narrow" w:eastAsia="Arial Narrow" w:hAnsi="Arial Narrow" w:cs="Arial Narrow"/>
              </w:rPr>
              <w:t xml:space="preserve"> </w:t>
            </w:r>
          </w:p>
        </w:tc>
      </w:tr>
    </w:tbl>
    <w:p w:rsidR="00C6131D" w:rsidRDefault="00C6131D">
      <w:pPr>
        <w:tabs>
          <w:tab w:val="left" w:pos="141"/>
          <w:tab w:val="left" w:pos="0"/>
        </w:tabs>
        <w:spacing w:line="276" w:lineRule="auto"/>
        <w:ind w:right="281"/>
        <w:jc w:val="both"/>
        <w:rPr>
          <w:rFonts w:ascii="Arial Narrow" w:eastAsia="Arial Narrow" w:hAnsi="Arial Narrow" w:cs="Arial Narrow"/>
        </w:rPr>
      </w:pPr>
    </w:p>
    <w:sectPr w:rsidR="00C6131D" w:rsidSect="006147CF">
      <w:headerReference w:type="even" r:id="rId11"/>
      <w:headerReference w:type="default" r:id="rId12"/>
      <w:footerReference w:type="even" r:id="rId13"/>
      <w:footerReference w:type="default" r:id="rId14"/>
      <w:headerReference w:type="first" r:id="rId15"/>
      <w:footerReference w:type="first" r:id="rId16"/>
      <w:pgSz w:w="11906" w:h="16838"/>
      <w:pgMar w:top="2892" w:right="567" w:bottom="851" w:left="851" w:header="851" w:footer="5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9A" w:rsidRDefault="00F04E9A">
      <w:r>
        <w:separator/>
      </w:r>
    </w:p>
  </w:endnote>
  <w:endnote w:type="continuationSeparator" w:id="0">
    <w:p w:rsidR="00F04E9A" w:rsidRDefault="00F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1D" w:rsidRDefault="00EC16B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C6131D" w:rsidRDefault="00C6131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1D" w:rsidRDefault="00EC16BC">
    <w:pPr>
      <w:pBdr>
        <w:top w:val="nil"/>
        <w:left w:val="nil"/>
        <w:bottom w:val="nil"/>
        <w:right w:val="nil"/>
        <w:between w:val="nil"/>
      </w:pBdr>
      <w:tabs>
        <w:tab w:val="center" w:pos="4536"/>
        <w:tab w:val="right" w:pos="9072"/>
      </w:tabs>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Seite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8E3FFE">
      <w:rPr>
        <w:rFonts w:ascii="Arial Narrow" w:eastAsia="Arial Narrow" w:hAnsi="Arial Narrow" w:cs="Arial Narrow"/>
        <w:b/>
        <w:noProof/>
        <w:color w:val="000000"/>
        <w:sz w:val="20"/>
        <w:szCs w:val="20"/>
      </w:rPr>
      <w:t>1</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von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NUMPAGES</w:instrText>
    </w:r>
    <w:r>
      <w:rPr>
        <w:rFonts w:ascii="Arial Narrow" w:eastAsia="Arial Narrow" w:hAnsi="Arial Narrow" w:cs="Arial Narrow"/>
        <w:b/>
        <w:color w:val="000000"/>
        <w:sz w:val="20"/>
        <w:szCs w:val="20"/>
      </w:rPr>
      <w:fldChar w:fldCharType="separate"/>
    </w:r>
    <w:r w:rsidR="008E3FFE">
      <w:rPr>
        <w:rFonts w:ascii="Arial Narrow" w:eastAsia="Arial Narrow" w:hAnsi="Arial Narrow" w:cs="Arial Narrow"/>
        <w:b/>
        <w:noProof/>
        <w:color w:val="000000"/>
        <w:sz w:val="20"/>
        <w:szCs w:val="20"/>
      </w:rPr>
      <w:t>1</w:t>
    </w:r>
    <w:r>
      <w:rPr>
        <w:rFonts w:ascii="Arial Narrow" w:eastAsia="Arial Narrow" w:hAnsi="Arial Narrow" w:cs="Arial Narrow"/>
        <w:b/>
        <w:color w:val="000000"/>
        <w:sz w:val="20"/>
        <w:szCs w:val="20"/>
      </w:rPr>
      <w:fldChar w:fldCharType="end"/>
    </w:r>
  </w:p>
  <w:p w:rsidR="00C6131D" w:rsidRDefault="00C6131D">
    <w:pPr>
      <w:pBdr>
        <w:top w:val="nil"/>
        <w:left w:val="nil"/>
        <w:bottom w:val="nil"/>
        <w:right w:val="nil"/>
        <w:between w:val="nil"/>
      </w:pBdr>
      <w:tabs>
        <w:tab w:val="center" w:pos="4536"/>
        <w:tab w:val="right" w:pos="9072"/>
      </w:tabs>
      <w:ind w:right="360"/>
      <w:rPr>
        <w:rFonts w:ascii="Arial Narrow" w:eastAsia="Arial Narrow" w:hAnsi="Arial Narrow" w:cs="Arial Narrow"/>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E" w:rsidRDefault="008E3F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9A" w:rsidRDefault="00F04E9A">
      <w:r>
        <w:separator/>
      </w:r>
    </w:p>
  </w:footnote>
  <w:footnote w:type="continuationSeparator" w:id="0">
    <w:p w:rsidR="00F04E9A" w:rsidRDefault="00F0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E" w:rsidRDefault="008E3F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1D" w:rsidRDefault="00EC16BC" w:rsidP="008E3FFE">
    <w:pPr>
      <w:pBdr>
        <w:top w:val="nil"/>
        <w:left w:val="nil"/>
        <w:bottom w:val="nil"/>
        <w:right w:val="nil"/>
        <w:between w:val="nil"/>
      </w:pBdr>
      <w:tabs>
        <w:tab w:val="center" w:pos="4536"/>
        <w:tab w:val="right" w:pos="9072"/>
      </w:tabs>
      <w:spacing w:line="276" w:lineRule="auto"/>
      <w:ind w:left="142" w:right="-236"/>
      <w:rPr>
        <w:rFonts w:ascii="Arial" w:eastAsia="Arial" w:hAnsi="Arial" w:cs="Arial"/>
        <w:b/>
        <w:color w:val="FFFFFF"/>
        <w:sz w:val="32"/>
        <w:szCs w:val="32"/>
      </w:rPr>
    </w:pPr>
    <w:r>
      <w:rPr>
        <w:rFonts w:ascii="Arial" w:eastAsia="Arial" w:hAnsi="Arial" w:cs="Arial"/>
        <w:b/>
        <w:color w:val="FFFFFF"/>
        <w:sz w:val="32"/>
        <w:szCs w:val="32"/>
      </w:rPr>
      <w:t xml:space="preserve">Pressemitteilung: </w:t>
    </w:r>
  </w:p>
  <w:p w:rsidR="00C6131D" w:rsidRDefault="00EC16BC" w:rsidP="008E3FFE">
    <w:pPr>
      <w:pBdr>
        <w:top w:val="nil"/>
        <w:left w:val="nil"/>
        <w:bottom w:val="nil"/>
        <w:right w:val="nil"/>
        <w:between w:val="nil"/>
      </w:pBdr>
      <w:tabs>
        <w:tab w:val="center" w:pos="4536"/>
        <w:tab w:val="right" w:pos="9072"/>
      </w:tabs>
      <w:spacing w:after="80"/>
      <w:ind w:left="142" w:right="-238"/>
      <w:rPr>
        <w:rFonts w:ascii="Arial" w:eastAsia="Arial" w:hAnsi="Arial" w:cs="Arial"/>
        <w:b/>
        <w:color w:val="FFFFFF"/>
        <w:sz w:val="26"/>
        <w:szCs w:val="26"/>
      </w:rPr>
    </w:pPr>
    <w:bookmarkStart w:id="1" w:name="_GoBack"/>
    <w:bookmarkEnd w:id="1"/>
    <w:r>
      <w:rPr>
        <w:rFonts w:ascii="Arial" w:eastAsia="Arial" w:hAnsi="Arial" w:cs="Arial"/>
        <w:b/>
        <w:color w:val="FFFFFF"/>
        <w:sz w:val="26"/>
        <w:szCs w:val="26"/>
      </w:rPr>
      <w:t>Änderungen in der Vertriebsleitung</w:t>
    </w:r>
  </w:p>
  <w:p w:rsidR="00C6131D" w:rsidRDefault="00EC16BC" w:rsidP="008E3FFE">
    <w:pPr>
      <w:pBdr>
        <w:top w:val="nil"/>
        <w:left w:val="nil"/>
        <w:bottom w:val="nil"/>
        <w:right w:val="nil"/>
        <w:between w:val="nil"/>
      </w:pBdr>
      <w:tabs>
        <w:tab w:val="center" w:pos="4536"/>
        <w:tab w:val="right" w:pos="9072"/>
      </w:tabs>
      <w:spacing w:after="80"/>
      <w:ind w:left="142" w:right="-238"/>
      <w:rPr>
        <w:color w:val="FFFFFF"/>
        <w:sz w:val="16"/>
        <w:szCs w:val="16"/>
      </w:rPr>
    </w:pPr>
    <w:r>
      <w:rPr>
        <w:rFonts w:ascii="Arial" w:eastAsia="Arial" w:hAnsi="Arial" w:cs="Arial"/>
        <w:color w:val="FFFFFF"/>
        <w:sz w:val="16"/>
        <w:szCs w:val="16"/>
      </w:rPr>
      <w:t>Datum: 11. Oktober 2022   Ort: Salzkotten, Deutschland   Status: sofort frei</w:t>
    </w:r>
    <w:r>
      <w:rPr>
        <w:noProof/>
        <w:color w:val="FFFFFF"/>
        <w:sz w:val="16"/>
        <w:szCs w:val="16"/>
      </w:rPr>
      <w:drawing>
        <wp:anchor distT="0" distB="0" distL="0" distR="0" simplePos="0" relativeHeight="251658240" behindDoc="1" locked="0" layoutInCell="1" hidden="0" allowOverlap="1" wp14:anchorId="3FCB9CA0" wp14:editId="01448D61">
          <wp:simplePos x="0" y="0"/>
          <wp:positionH relativeFrom="page">
            <wp:posOffset>6985</wp:posOffset>
          </wp:positionH>
          <wp:positionV relativeFrom="page">
            <wp:posOffset>0</wp:posOffset>
          </wp:positionV>
          <wp:extent cx="7571105" cy="14700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1105" cy="14700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E" w:rsidRDefault="008E3F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6131D"/>
    <w:rsid w:val="006147CF"/>
    <w:rsid w:val="008E3FFE"/>
    <w:rsid w:val="00C6131D"/>
    <w:rsid w:val="00EC16BC"/>
    <w:rsid w:val="00F04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 w:type="paragraph" w:styleId="StandardWeb">
    <w:name w:val="Normal (Web)"/>
    <w:basedOn w:val="Standard"/>
    <w:uiPriority w:val="99"/>
    <w:unhideWhenUsed/>
    <w:rsid w:val="003D30E3"/>
    <w:pPr>
      <w:spacing w:after="225"/>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 w:type="paragraph" w:styleId="StandardWeb">
    <w:name w:val="Normal (Web)"/>
    <w:basedOn w:val="Standard"/>
    <w:uiPriority w:val="99"/>
    <w:unhideWhenUsed/>
    <w:rsid w:val="003D30E3"/>
    <w:pPr>
      <w:spacing w:after="225"/>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ueller-elektronik.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eller-elektronik.de" TargetMode="External"/><Relationship Id="rId4" Type="http://schemas.openxmlformats.org/officeDocument/2006/relationships/settings" Target="settings.xml"/><Relationship Id="rId9" Type="http://schemas.openxmlformats.org/officeDocument/2006/relationships/hyperlink" Target="mailto:marketing@mueller-elektronik.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MXxKw+K0J3lW8r/8LmmobvY0A==">AMUW2mV04y/3EHC4ZR9xKkW9bolLatDmf+V9yLI0UUVCmoT66qjb2H9aDcEPDWeuctGbvAaQHIlhMJ/FNDuaMJ6heaRjVegVJLxROHPOiQ5kjOtyTT9HpNhI6W1UAHp+uPk0idwxhiXiKMdjW9SPBZip5hdBrnMKmz9o9Xw2j8Yyp9f8kO0miVw=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2467</Characters>
  <Application>Microsoft Office Word</Application>
  <DocSecurity>0</DocSecurity>
  <Lines>45</Lines>
  <Paragraphs>24</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Buschmeier, Frank</dc:creator>
  <cp:lastModifiedBy>Kleinemeier, Sonja</cp:lastModifiedBy>
  <cp:revision>3</cp:revision>
  <dcterms:created xsi:type="dcterms:W3CDTF">2022-09-27T08:13:00Z</dcterms:created>
  <dcterms:modified xsi:type="dcterms:W3CDTF">2022-10-12T14:09:00Z</dcterms:modified>
</cp:coreProperties>
</file>